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9F3CF" w14:textId="5CF0BAF3" w:rsidR="00191277" w:rsidRPr="008D327E" w:rsidRDefault="00191277" w:rsidP="00191277">
      <w:pPr>
        <w:keepLines/>
        <w:tabs>
          <w:tab w:val="left" w:pos="567"/>
        </w:tabs>
        <w:autoSpaceDE/>
        <w:autoSpaceDN/>
        <w:spacing w:after="0"/>
        <w:rPr>
          <w:rFonts w:eastAsia="MS Mincho"/>
          <w:b/>
          <w:sz w:val="28"/>
          <w:szCs w:val="28"/>
        </w:rPr>
      </w:pPr>
      <w:r w:rsidRPr="008D327E">
        <w:rPr>
          <w:b/>
          <w:sz w:val="28"/>
          <w:szCs w:val="28"/>
        </w:rPr>
        <w:t xml:space="preserve">3GPP TSG RAN Meeting </w:t>
      </w:r>
      <w:proofErr w:type="gramStart"/>
      <w:r w:rsidRPr="008D327E">
        <w:rPr>
          <w:b/>
          <w:sz w:val="28"/>
          <w:szCs w:val="28"/>
        </w:rPr>
        <w:t>#83</w:t>
      </w:r>
      <w:r w:rsidRPr="008D327E">
        <w:rPr>
          <w:b/>
          <w:sz w:val="28"/>
          <w:szCs w:val="28"/>
        </w:rPr>
        <w:tab/>
      </w:r>
      <w:r w:rsidRPr="008D327E">
        <w:rPr>
          <w:b/>
          <w:sz w:val="28"/>
          <w:szCs w:val="28"/>
        </w:rPr>
        <w:tab/>
      </w:r>
      <w:r w:rsidRPr="008D327E">
        <w:rPr>
          <w:b/>
          <w:sz w:val="28"/>
          <w:szCs w:val="28"/>
        </w:rPr>
        <w:tab/>
      </w:r>
      <w:r w:rsidRPr="008D327E">
        <w:rPr>
          <w:b/>
          <w:sz w:val="28"/>
          <w:szCs w:val="28"/>
        </w:rPr>
        <w:tab/>
      </w:r>
      <w:r w:rsidRPr="008D327E">
        <w:rPr>
          <w:rFonts w:eastAsia="MS Mincho"/>
          <w:b/>
          <w:sz w:val="28"/>
          <w:szCs w:val="28"/>
        </w:rPr>
        <w:tab/>
      </w:r>
      <w:r w:rsidRPr="008D327E">
        <w:rPr>
          <w:rFonts w:eastAsia="MS Mincho"/>
          <w:b/>
          <w:sz w:val="28"/>
          <w:szCs w:val="28"/>
        </w:rPr>
        <w:tab/>
      </w:r>
      <w:r w:rsidRPr="008D327E">
        <w:rPr>
          <w:rFonts w:eastAsia="MS Mincho"/>
          <w:b/>
          <w:sz w:val="28"/>
          <w:szCs w:val="28"/>
        </w:rPr>
        <w:tab/>
      </w:r>
      <w:r w:rsidRPr="008D327E">
        <w:rPr>
          <w:rFonts w:eastAsia="MS Mincho"/>
          <w:b/>
          <w:sz w:val="28"/>
          <w:szCs w:val="28"/>
        </w:rPr>
        <w:tab/>
      </w:r>
      <w:r w:rsidRPr="008D327E">
        <w:rPr>
          <w:rFonts w:eastAsia="MS Mincho"/>
          <w:b/>
          <w:sz w:val="28"/>
          <w:szCs w:val="28"/>
        </w:rPr>
        <w:tab/>
      </w:r>
      <w:r w:rsidRPr="008D327E">
        <w:rPr>
          <w:rFonts w:eastAsia="MS Mincho"/>
          <w:b/>
          <w:sz w:val="28"/>
          <w:szCs w:val="28"/>
        </w:rPr>
        <w:tab/>
        <w:t xml:space="preserve">   </w:t>
      </w:r>
      <w:r w:rsidR="00DD44D7">
        <w:rPr>
          <w:rFonts w:eastAsia="MS Mincho"/>
          <w:b/>
          <w:sz w:val="28"/>
          <w:szCs w:val="28"/>
        </w:rPr>
        <w:t xml:space="preserve">  </w:t>
      </w:r>
      <w:r w:rsidRPr="008D327E">
        <w:rPr>
          <w:b/>
          <w:sz w:val="28"/>
          <w:szCs w:val="28"/>
        </w:rPr>
        <w:t>RP-19</w:t>
      </w:r>
      <w:r w:rsidR="0031532E">
        <w:rPr>
          <w:b/>
          <w:sz w:val="28"/>
          <w:szCs w:val="28"/>
        </w:rPr>
        <w:t>0278</w:t>
      </w:r>
      <w:proofErr w:type="gramEnd"/>
    </w:p>
    <w:p w14:paraId="12BB1170" w14:textId="77777777" w:rsidR="00191277" w:rsidRPr="008D327E" w:rsidRDefault="00191277" w:rsidP="00191277">
      <w:pPr>
        <w:keepLines/>
        <w:tabs>
          <w:tab w:val="left" w:pos="567"/>
        </w:tabs>
        <w:rPr>
          <w:b/>
          <w:sz w:val="28"/>
          <w:szCs w:val="28"/>
        </w:rPr>
      </w:pPr>
      <w:r w:rsidRPr="008D327E">
        <w:rPr>
          <w:b/>
          <w:sz w:val="28"/>
          <w:szCs w:val="28"/>
        </w:rPr>
        <w:t>Shenzhen, China, March 18-21, 2019</w:t>
      </w:r>
    </w:p>
    <w:p w14:paraId="1925A704" w14:textId="77777777" w:rsidR="005A1683" w:rsidRPr="008D327E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485166C" w14:textId="77777777" w:rsidR="005A1683" w:rsidRPr="008D327E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D327E">
        <w:rPr>
          <w:b/>
          <w:kern w:val="2"/>
          <w:lang w:eastAsia="zh-CN"/>
        </w:rPr>
        <w:t>Agenda Item:</w:t>
      </w:r>
      <w:r w:rsidRPr="008D327E">
        <w:rPr>
          <w:b/>
          <w:kern w:val="2"/>
          <w:lang w:eastAsia="zh-CN"/>
        </w:rPr>
        <w:tab/>
      </w:r>
      <w:r w:rsidR="000B299C" w:rsidRPr="008D327E">
        <w:rPr>
          <w:b/>
          <w:kern w:val="2"/>
          <w:lang w:eastAsia="zh-CN"/>
        </w:rPr>
        <w:t>9.1.1</w:t>
      </w:r>
    </w:p>
    <w:p w14:paraId="10BA2280" w14:textId="53AD0CCB" w:rsidR="005A1683" w:rsidRPr="008D327E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D327E">
        <w:rPr>
          <w:b/>
          <w:kern w:val="2"/>
          <w:lang w:eastAsia="zh-CN"/>
        </w:rPr>
        <w:t>Source:</w:t>
      </w:r>
      <w:r w:rsidRPr="008D327E">
        <w:rPr>
          <w:b/>
          <w:kern w:val="2"/>
          <w:lang w:eastAsia="zh-CN"/>
        </w:rPr>
        <w:tab/>
      </w:r>
      <w:r w:rsidR="00191277" w:rsidRPr="008D327E">
        <w:rPr>
          <w:b/>
          <w:kern w:val="2"/>
          <w:lang w:eastAsia="zh-CN"/>
        </w:rPr>
        <w:t>vivo</w:t>
      </w:r>
    </w:p>
    <w:p w14:paraId="4FCA463E" w14:textId="437FA4FE" w:rsidR="005A1683" w:rsidRPr="008D327E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D327E">
        <w:rPr>
          <w:b/>
          <w:kern w:val="2"/>
          <w:lang w:eastAsia="zh-CN"/>
        </w:rPr>
        <w:t>Title:</w:t>
      </w:r>
      <w:r w:rsidRPr="008D327E">
        <w:rPr>
          <w:b/>
          <w:kern w:val="2"/>
          <w:lang w:eastAsia="zh-CN"/>
        </w:rPr>
        <w:tab/>
      </w:r>
      <w:r w:rsidR="00191277" w:rsidRPr="008D327E">
        <w:rPr>
          <w:b/>
          <w:kern w:val="2"/>
          <w:lang w:eastAsia="zh-CN"/>
        </w:rPr>
        <w:t>Views on Rel-16 NR Positioning WID scope</w:t>
      </w:r>
    </w:p>
    <w:p w14:paraId="1DF585C7" w14:textId="77777777" w:rsidR="005A1683" w:rsidRPr="008D327E" w:rsidRDefault="005A1683" w:rsidP="005A1683">
      <w:pPr>
        <w:spacing w:after="60"/>
        <w:ind w:left="1555" w:hanging="1555"/>
        <w:jc w:val="left"/>
        <w:rPr>
          <w:b/>
        </w:rPr>
      </w:pPr>
      <w:r w:rsidRPr="008D327E">
        <w:rPr>
          <w:b/>
        </w:rPr>
        <w:t>Document for:</w:t>
      </w:r>
      <w:r w:rsidRPr="008D327E">
        <w:rPr>
          <w:b/>
        </w:rPr>
        <w:tab/>
        <w:t xml:space="preserve">Discussion and </w:t>
      </w:r>
      <w:r w:rsidRPr="008D327E">
        <w:rPr>
          <w:b/>
          <w:lang w:eastAsia="zh-CN"/>
        </w:rPr>
        <w:t>d</w:t>
      </w:r>
      <w:r w:rsidRPr="008D327E">
        <w:rPr>
          <w:b/>
        </w:rPr>
        <w:t>ecision</w:t>
      </w:r>
    </w:p>
    <w:p w14:paraId="6F19E12E" w14:textId="77777777" w:rsidR="009C0564" w:rsidRPr="008D327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EE0A343" w14:textId="77777777" w:rsidR="00BE0EE0" w:rsidRPr="008D327E" w:rsidRDefault="009C0564" w:rsidP="0065506D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8D327E">
        <w:rPr>
          <w:lang w:eastAsia="zh-CN"/>
        </w:rPr>
        <w:t>Introduction</w:t>
      </w:r>
      <w:bookmarkEnd w:id="0"/>
      <w:bookmarkEnd w:id="1"/>
    </w:p>
    <w:p w14:paraId="3C49C181" w14:textId="20DA62C1" w:rsidR="007F09C8" w:rsidRPr="008D327E" w:rsidRDefault="009E014E" w:rsidP="0015008E">
      <w:pPr>
        <w:rPr>
          <w:lang w:eastAsia="zh-CN"/>
        </w:rPr>
      </w:pPr>
      <w:bookmarkStart w:id="2" w:name="_Ref129681832"/>
      <w:r w:rsidRPr="008D327E">
        <w:rPr>
          <w:lang w:eastAsia="zh-CN"/>
        </w:rPr>
        <w:t xml:space="preserve">The study on </w:t>
      </w:r>
      <w:r w:rsidR="00191277" w:rsidRPr="008D327E">
        <w:t>NR Positioning Support</w:t>
      </w:r>
      <w:r w:rsidRPr="008D327E">
        <w:rPr>
          <w:lang w:eastAsia="zh-CN"/>
        </w:rPr>
        <w:t xml:space="preserve"> [1] is completed with the approval of TR</w:t>
      </w:r>
      <w:r w:rsidR="008F17DF" w:rsidRPr="008D327E">
        <w:rPr>
          <w:lang w:eastAsia="zh-CN"/>
        </w:rPr>
        <w:t xml:space="preserve"> </w:t>
      </w:r>
      <w:r w:rsidRPr="008D327E">
        <w:rPr>
          <w:lang w:eastAsia="zh-CN"/>
        </w:rPr>
        <w:t>38.8</w:t>
      </w:r>
      <w:r w:rsidR="008F17DF" w:rsidRPr="008D327E">
        <w:rPr>
          <w:lang w:eastAsia="zh-CN"/>
        </w:rPr>
        <w:t>55</w:t>
      </w:r>
      <w:r w:rsidRPr="008D327E">
        <w:rPr>
          <w:lang w:eastAsia="zh-CN"/>
        </w:rPr>
        <w:t xml:space="preserve"> [2]. </w:t>
      </w:r>
      <w:r w:rsidR="008F17DF" w:rsidRPr="008D327E">
        <w:rPr>
          <w:lang w:eastAsia="zh-CN"/>
        </w:rPr>
        <w:t>This study focused on analysis of the 3GPP NR RAT-dependent and RAT-independent positioning technologies. This</w:t>
      </w:r>
      <w:r w:rsidRPr="008D327E">
        <w:rPr>
          <w:lang w:eastAsia="zh-CN"/>
        </w:rPr>
        <w:t xml:space="preserve"> study identified necessary enhancements to Rel-15 NR design to </w:t>
      </w:r>
      <w:r w:rsidR="009A0C2D" w:rsidRPr="008D327E">
        <w:rPr>
          <w:lang w:eastAsia="zh-CN"/>
        </w:rPr>
        <w:t xml:space="preserve">support </w:t>
      </w:r>
      <w:r w:rsidR="008F17DF" w:rsidRPr="008D327E">
        <w:t xml:space="preserve">NR-based RAT-dependent as well as hybrid positioning methods </w:t>
      </w:r>
      <w:r w:rsidR="009A0C2D" w:rsidRPr="008D327E">
        <w:rPr>
          <w:lang w:eastAsia="zh-CN"/>
        </w:rPr>
        <w:t>to satisfy positioning requirements</w:t>
      </w:r>
      <w:r w:rsidRPr="008D327E">
        <w:rPr>
          <w:lang w:eastAsia="zh-CN"/>
        </w:rPr>
        <w:t xml:space="preserve">. 3GPP RAN is now ready to proceed with the corresponding normative work in Rel-16. This paper provides our </w:t>
      </w:r>
      <w:r w:rsidR="008F17DF" w:rsidRPr="008D327E">
        <w:rPr>
          <w:lang w:eastAsia="zh-CN"/>
        </w:rPr>
        <w:t>view</w:t>
      </w:r>
      <w:r w:rsidRPr="008D327E">
        <w:rPr>
          <w:lang w:eastAsia="zh-CN"/>
        </w:rPr>
        <w:t>s on some of the aspects that may require special attention for scoping the Rel-16 WI.</w:t>
      </w:r>
    </w:p>
    <w:p w14:paraId="749142B5" w14:textId="6120E82E" w:rsidR="00E67E02" w:rsidRPr="008D327E" w:rsidRDefault="00A01C0D" w:rsidP="00E67E02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8D327E">
        <w:rPr>
          <w:lang w:eastAsia="zh-CN"/>
        </w:rPr>
        <w:t xml:space="preserve">Scope of </w:t>
      </w:r>
      <w:r w:rsidR="00191277" w:rsidRPr="008D327E">
        <w:rPr>
          <w:lang w:eastAsia="zh-CN"/>
        </w:rPr>
        <w:t>NR positioning</w:t>
      </w:r>
    </w:p>
    <w:p w14:paraId="7230636B" w14:textId="0E50B334" w:rsidR="008D327E" w:rsidRPr="008D327E" w:rsidRDefault="008D327E" w:rsidP="008D327E">
      <w:pPr>
        <w:rPr>
          <w:lang w:eastAsia="x-none"/>
        </w:rPr>
      </w:pPr>
      <w:r w:rsidRPr="008D327E">
        <w:rPr>
          <w:lang w:eastAsia="x-none"/>
        </w:rPr>
        <w:t xml:space="preserve">This study concluded that a new downlink positioning reference signal (DL-PRS) </w:t>
      </w:r>
      <w:r>
        <w:rPr>
          <w:lang w:eastAsia="x-none"/>
        </w:rPr>
        <w:t xml:space="preserve">and some </w:t>
      </w:r>
      <w:r w:rsidR="00A44FBC">
        <w:rPr>
          <w:lang w:eastAsia="x-none"/>
        </w:rPr>
        <w:t xml:space="preserve">potential </w:t>
      </w:r>
      <w:r>
        <w:rPr>
          <w:lang w:eastAsia="x-none"/>
        </w:rPr>
        <w:t>UL SRS enhancement are</w:t>
      </w:r>
      <w:r w:rsidRPr="008D327E">
        <w:rPr>
          <w:lang w:eastAsia="x-none"/>
        </w:rPr>
        <w:t xml:space="preserve"> necessary to be defined for UE and gNB measurements to facilitate support of the following positioning techniques:</w:t>
      </w:r>
    </w:p>
    <w:p w14:paraId="4562F223" w14:textId="77777777" w:rsidR="008D327E" w:rsidRPr="008D327E" w:rsidRDefault="008D327E" w:rsidP="008D327E">
      <w:pPr>
        <w:pStyle w:val="B1"/>
        <w:spacing w:after="0"/>
        <w:ind w:hanging="288"/>
        <w:rPr>
          <w:sz w:val="22"/>
          <w:szCs w:val="22"/>
          <w:lang w:eastAsia="ja-JP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DL based positioning</w:t>
      </w:r>
    </w:p>
    <w:p w14:paraId="7FF002B3" w14:textId="77777777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DL-TDOA and DL-</w:t>
      </w:r>
      <w:proofErr w:type="spellStart"/>
      <w:r w:rsidRPr="008D327E">
        <w:rPr>
          <w:sz w:val="22"/>
          <w:szCs w:val="22"/>
        </w:rPr>
        <w:t>AoD</w:t>
      </w:r>
      <w:proofErr w:type="spellEnd"/>
      <w:r w:rsidRPr="008D327E">
        <w:rPr>
          <w:sz w:val="22"/>
          <w:szCs w:val="22"/>
        </w:rPr>
        <w:t xml:space="preserve"> based positioning techniques</w:t>
      </w:r>
    </w:p>
    <w:p w14:paraId="35A49300" w14:textId="77777777" w:rsidR="008D327E" w:rsidRPr="008D327E" w:rsidRDefault="008D327E" w:rsidP="008D327E">
      <w:pPr>
        <w:pStyle w:val="B1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UL based positioning</w:t>
      </w:r>
    </w:p>
    <w:p w14:paraId="05A83827" w14:textId="77777777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UL-TDOA and UL-</w:t>
      </w:r>
      <w:proofErr w:type="spellStart"/>
      <w:r w:rsidRPr="008D327E">
        <w:rPr>
          <w:sz w:val="22"/>
          <w:szCs w:val="22"/>
        </w:rPr>
        <w:t>AoA</w:t>
      </w:r>
      <w:proofErr w:type="spellEnd"/>
      <w:r w:rsidRPr="008D327E">
        <w:rPr>
          <w:sz w:val="22"/>
          <w:szCs w:val="22"/>
        </w:rPr>
        <w:t xml:space="preserve"> based positioning techniques</w:t>
      </w:r>
    </w:p>
    <w:p w14:paraId="217ED8C8" w14:textId="77777777" w:rsidR="008D327E" w:rsidRPr="008D327E" w:rsidRDefault="008D327E" w:rsidP="008D327E">
      <w:pPr>
        <w:pStyle w:val="B1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DL and UL based positioning</w:t>
      </w:r>
    </w:p>
    <w:p w14:paraId="1A4F355E" w14:textId="77777777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RTT based positioning technique</w:t>
      </w:r>
    </w:p>
    <w:p w14:paraId="6BBF2047" w14:textId="77777777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E-CID based positioning technique</w:t>
      </w:r>
    </w:p>
    <w:p w14:paraId="1E46286D" w14:textId="158D3209" w:rsidR="008D327E" w:rsidRPr="008D327E" w:rsidRDefault="008D327E" w:rsidP="008D327E">
      <w:pPr>
        <w:spacing w:before="120"/>
        <w:rPr>
          <w:lang w:eastAsia="x-none"/>
        </w:rPr>
      </w:pPr>
      <w:r>
        <w:rPr>
          <w:lang w:eastAsia="x-none"/>
        </w:rPr>
        <w:t>Correspondingly,</w:t>
      </w:r>
      <w:r w:rsidRPr="008D327E">
        <w:rPr>
          <w:lang w:eastAsia="x-none"/>
        </w:rPr>
        <w:t xml:space="preserve"> the following set of measurements was ide</w:t>
      </w:r>
      <w:r>
        <w:rPr>
          <w:lang w:eastAsia="x-none"/>
        </w:rPr>
        <w:t>ntified as necessary for NR based RAT-</w:t>
      </w:r>
      <w:r w:rsidRPr="008D327E">
        <w:rPr>
          <w:lang w:eastAsia="x-none"/>
        </w:rPr>
        <w:t>dependent positioning solutions:</w:t>
      </w:r>
    </w:p>
    <w:p w14:paraId="04898EFB" w14:textId="77777777" w:rsidR="008D327E" w:rsidRPr="008D327E" w:rsidRDefault="008D327E" w:rsidP="008D327E">
      <w:pPr>
        <w:pStyle w:val="B1"/>
        <w:spacing w:after="0"/>
        <w:ind w:hanging="288"/>
        <w:rPr>
          <w:sz w:val="22"/>
          <w:szCs w:val="22"/>
          <w:lang w:eastAsia="x-none"/>
        </w:rPr>
      </w:pPr>
      <w:r w:rsidRPr="008D327E">
        <w:rPr>
          <w:sz w:val="22"/>
          <w:szCs w:val="22"/>
          <w:lang w:eastAsia="x-none"/>
        </w:rPr>
        <w:t>-</w:t>
      </w:r>
      <w:r w:rsidRPr="008D327E">
        <w:rPr>
          <w:sz w:val="22"/>
          <w:szCs w:val="22"/>
          <w:lang w:eastAsia="x-none"/>
        </w:rPr>
        <w:tab/>
        <w:t xml:space="preserve">UE measurements based on reference signals from serving and neighbouring </w:t>
      </w:r>
      <w:proofErr w:type="spellStart"/>
      <w:r w:rsidRPr="008D327E">
        <w:rPr>
          <w:sz w:val="22"/>
          <w:szCs w:val="22"/>
          <w:lang w:eastAsia="x-none"/>
        </w:rPr>
        <w:t>gNBs</w:t>
      </w:r>
      <w:proofErr w:type="spellEnd"/>
    </w:p>
    <w:p w14:paraId="2C3EDB32" w14:textId="77777777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  <w:lang w:eastAsia="ja-JP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 xml:space="preserve">DL RSTD measurements </w:t>
      </w:r>
    </w:p>
    <w:p w14:paraId="026BE6DB" w14:textId="77777777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 xml:space="preserve">DL RSRP measurements </w:t>
      </w:r>
    </w:p>
    <w:p w14:paraId="0084234C" w14:textId="77777777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UE RX-TX time difference measurements</w:t>
      </w:r>
    </w:p>
    <w:p w14:paraId="684AD5E1" w14:textId="77777777" w:rsidR="008D327E" w:rsidRPr="008D327E" w:rsidRDefault="008D327E" w:rsidP="008D327E">
      <w:pPr>
        <w:pStyle w:val="B1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</w:r>
      <w:proofErr w:type="gramStart"/>
      <w:r w:rsidRPr="008D327E">
        <w:rPr>
          <w:sz w:val="22"/>
          <w:szCs w:val="22"/>
        </w:rPr>
        <w:t>gNB</w:t>
      </w:r>
      <w:proofErr w:type="gramEnd"/>
      <w:r w:rsidRPr="008D327E">
        <w:rPr>
          <w:sz w:val="22"/>
          <w:szCs w:val="22"/>
        </w:rPr>
        <w:t xml:space="preserve"> measurements </w:t>
      </w:r>
      <w:r w:rsidRPr="008D327E">
        <w:rPr>
          <w:sz w:val="22"/>
          <w:szCs w:val="22"/>
          <w:lang w:eastAsia="x-none"/>
        </w:rPr>
        <w:t xml:space="preserve">at serving and neighbouring </w:t>
      </w:r>
      <w:proofErr w:type="spellStart"/>
      <w:r w:rsidRPr="008D327E">
        <w:rPr>
          <w:sz w:val="22"/>
          <w:szCs w:val="22"/>
          <w:lang w:eastAsia="x-none"/>
        </w:rPr>
        <w:t>gNBs</w:t>
      </w:r>
      <w:proofErr w:type="spellEnd"/>
    </w:p>
    <w:p w14:paraId="19FBFD37" w14:textId="77777777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UL RTOA measurements</w:t>
      </w:r>
    </w:p>
    <w:p w14:paraId="732DDD9A" w14:textId="77777777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UL Angle of Arrival (</w:t>
      </w:r>
      <w:proofErr w:type="spellStart"/>
      <w:r w:rsidRPr="008D327E">
        <w:rPr>
          <w:sz w:val="22"/>
          <w:szCs w:val="22"/>
        </w:rPr>
        <w:t>AoA</w:t>
      </w:r>
      <w:proofErr w:type="spellEnd"/>
      <w:r w:rsidRPr="008D327E">
        <w:rPr>
          <w:sz w:val="22"/>
          <w:szCs w:val="22"/>
        </w:rPr>
        <w:t>) measurements (including Azimuth and Zenith Angles)</w:t>
      </w:r>
    </w:p>
    <w:p w14:paraId="419B46BF" w14:textId="77777777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  <w:t>UL RSRP (reference signal received power) measurements</w:t>
      </w:r>
    </w:p>
    <w:p w14:paraId="5F8A5B93" w14:textId="7CF5D324" w:rsidR="008D327E" w:rsidRPr="008D327E" w:rsidRDefault="008D327E" w:rsidP="008D327E">
      <w:pPr>
        <w:pStyle w:val="B2"/>
        <w:spacing w:after="0"/>
        <w:ind w:hanging="288"/>
        <w:rPr>
          <w:sz w:val="22"/>
          <w:szCs w:val="22"/>
        </w:rPr>
      </w:pPr>
      <w:r w:rsidRPr="008D327E">
        <w:rPr>
          <w:sz w:val="22"/>
          <w:szCs w:val="22"/>
        </w:rPr>
        <w:t>-</w:t>
      </w:r>
      <w:r w:rsidRPr="008D327E">
        <w:rPr>
          <w:sz w:val="22"/>
          <w:szCs w:val="22"/>
        </w:rPr>
        <w:tab/>
      </w:r>
      <w:proofErr w:type="gramStart"/>
      <w:r w:rsidRPr="008D327E">
        <w:rPr>
          <w:sz w:val="22"/>
          <w:szCs w:val="22"/>
        </w:rPr>
        <w:t>gNB</w:t>
      </w:r>
      <w:proofErr w:type="gramEnd"/>
      <w:r w:rsidRPr="008D327E">
        <w:rPr>
          <w:sz w:val="22"/>
          <w:szCs w:val="22"/>
        </w:rPr>
        <w:t xml:space="preserve"> RX-TX time difference measurements</w:t>
      </w:r>
    </w:p>
    <w:p w14:paraId="051B43AE" w14:textId="0E1630AD" w:rsidR="00981D37" w:rsidRDefault="00981D37" w:rsidP="00A44FBC">
      <w:pPr>
        <w:spacing w:before="120"/>
        <w:rPr>
          <w:lang w:eastAsia="zh-CN"/>
        </w:rPr>
      </w:pPr>
      <w:r>
        <w:rPr>
          <w:lang w:eastAsia="zh-CN"/>
        </w:rPr>
        <w:t xml:space="preserve">Procedure and protocol aspects were also identified to support NR-based RAT-dependent positioning. </w:t>
      </w:r>
      <w:r w:rsidR="00A44FBC">
        <w:rPr>
          <w:lang w:eastAsia="zh-CN"/>
        </w:rPr>
        <w:t>On the above identified necessary enhancements to enable NR-based RAT-dependent positioning support, we agree and think the Rel-16 NR positioning WI should follow the above conclusions made in the TR 38.855.</w:t>
      </w:r>
    </w:p>
    <w:p w14:paraId="783A9302" w14:textId="1DFBB8E4" w:rsidR="00286B97" w:rsidRDefault="00A44FBC" w:rsidP="007F09C8">
      <w:pPr>
        <w:rPr>
          <w:lang w:eastAsia="zh-CN"/>
        </w:rPr>
      </w:pPr>
      <w:r>
        <w:rPr>
          <w:lang w:eastAsia="zh-CN"/>
        </w:rPr>
        <w:t xml:space="preserve">It is worth noting </w:t>
      </w:r>
      <w:r w:rsidR="00981D37">
        <w:rPr>
          <w:lang w:eastAsia="zh-CN"/>
        </w:rPr>
        <w:t>i</w:t>
      </w:r>
      <w:r w:rsidR="00D960E9" w:rsidRPr="008D327E">
        <w:rPr>
          <w:lang w:eastAsia="zh-CN"/>
        </w:rPr>
        <w:t>n addition to</w:t>
      </w:r>
      <w:r w:rsidR="00981D37">
        <w:rPr>
          <w:lang w:eastAsia="zh-CN"/>
        </w:rPr>
        <w:t xml:space="preserve"> these above </w:t>
      </w:r>
      <w:r w:rsidR="002F31D2" w:rsidRPr="008D327E">
        <w:rPr>
          <w:lang w:eastAsia="zh-CN"/>
        </w:rPr>
        <w:t>necessary enhancements,</w:t>
      </w:r>
      <w:r w:rsidR="001A2A7D" w:rsidRPr="008D327E">
        <w:rPr>
          <w:lang w:eastAsia="zh-CN"/>
        </w:rPr>
        <w:t xml:space="preserve"> </w:t>
      </w:r>
      <w:r w:rsidR="002F31D2" w:rsidRPr="008D327E">
        <w:rPr>
          <w:lang w:eastAsia="zh-CN"/>
        </w:rPr>
        <w:t>t</w:t>
      </w:r>
      <w:r w:rsidR="00A01C0D" w:rsidRPr="008D327E">
        <w:rPr>
          <w:lang w:eastAsia="zh-CN"/>
        </w:rPr>
        <w:t xml:space="preserve">he study also identified </w:t>
      </w:r>
      <w:r w:rsidR="009A0C2D" w:rsidRPr="008D327E">
        <w:rPr>
          <w:lang w:eastAsia="zh-CN"/>
        </w:rPr>
        <w:t xml:space="preserve">some </w:t>
      </w:r>
      <w:r w:rsidR="00A01C0D" w:rsidRPr="008D327E">
        <w:rPr>
          <w:lang w:eastAsia="zh-CN"/>
        </w:rPr>
        <w:t xml:space="preserve">additional </w:t>
      </w:r>
      <w:r w:rsidR="00981D37">
        <w:rPr>
          <w:lang w:eastAsia="zh-CN"/>
        </w:rPr>
        <w:t>enhancements</w:t>
      </w:r>
      <w:r w:rsidR="00286B97">
        <w:rPr>
          <w:lang w:eastAsia="zh-CN"/>
        </w:rPr>
        <w:t xml:space="preserve"> for NR-based RAT-dependent positioning</w:t>
      </w:r>
      <w:r w:rsidR="00A01C0D" w:rsidRPr="008D327E">
        <w:rPr>
          <w:lang w:eastAsia="zh-CN"/>
        </w:rPr>
        <w:t xml:space="preserve">. </w:t>
      </w:r>
      <w:r w:rsidR="00286B97">
        <w:rPr>
          <w:lang w:eastAsia="zh-CN"/>
        </w:rPr>
        <w:t>Among them, two enhancements (</w:t>
      </w:r>
      <w:r w:rsidR="00286B97">
        <w:t xml:space="preserve">UE-based positioning and </w:t>
      </w:r>
      <w:r w:rsidR="00286B97" w:rsidRPr="00495CB1">
        <w:rPr>
          <w:lang w:eastAsia="x-none"/>
        </w:rPr>
        <w:t>positioning for UEs in RRC-IDLE and/or RRC-INACTIVE states</w:t>
      </w:r>
      <w:r w:rsidR="00286B97">
        <w:rPr>
          <w:lang w:eastAsia="x-none"/>
        </w:rPr>
        <w:t>) actually enable new use cases</w:t>
      </w:r>
      <w:r w:rsidR="00286B97">
        <w:t xml:space="preserve"> driven by commercial applications/requirements. Furthermore, </w:t>
      </w:r>
      <w:r w:rsidR="00DD44D7" w:rsidRPr="00495CB1">
        <w:rPr>
          <w:lang w:eastAsia="x-none"/>
        </w:rPr>
        <w:t>positioning for UEs in RRC-IDLE and/or RRC-INACTIVE states</w:t>
      </w:r>
      <w:r w:rsidR="00286B97">
        <w:t xml:space="preserve"> </w:t>
      </w:r>
      <w:r w:rsidR="0031532E">
        <w:t xml:space="preserve">may </w:t>
      </w:r>
      <w:r w:rsidR="00286B97">
        <w:t xml:space="preserve">have some expected specification impacts especially in protocol and procedure aspects such as </w:t>
      </w:r>
      <w:r w:rsidR="00286B97" w:rsidRPr="001107FA">
        <w:rPr>
          <w:lang w:eastAsia="x-none"/>
        </w:rPr>
        <w:t>b</w:t>
      </w:r>
      <w:r w:rsidR="00286B97" w:rsidRPr="00DA7D55">
        <w:t>roadcast of positioning assistance data</w:t>
      </w:r>
      <w:r w:rsidR="00286B97">
        <w:t xml:space="preserve"> as identified during the study. </w:t>
      </w:r>
    </w:p>
    <w:p w14:paraId="7D675B38" w14:textId="7100C19B" w:rsidR="005811B5" w:rsidRDefault="00286B97" w:rsidP="007F09C8">
      <w:pPr>
        <w:rPr>
          <w:lang w:eastAsia="zh-CN"/>
        </w:rPr>
      </w:pPr>
      <w:r>
        <w:rPr>
          <w:lang w:eastAsia="zh-CN"/>
        </w:rPr>
        <w:lastRenderedPageBreak/>
        <w:t>We acknowledge that</w:t>
      </w:r>
      <w:r w:rsidR="00981D37">
        <w:rPr>
          <w:lang w:eastAsia="zh-CN"/>
        </w:rPr>
        <w:t xml:space="preserve"> </w:t>
      </w:r>
      <w:r w:rsidR="00EE3357">
        <w:rPr>
          <w:lang w:eastAsia="zh-CN"/>
        </w:rPr>
        <w:t>detailed protocol and procedure</w:t>
      </w:r>
      <w:r w:rsidR="00981D37">
        <w:rPr>
          <w:lang w:eastAsia="zh-CN"/>
        </w:rPr>
        <w:t xml:space="preserve"> aspects of </w:t>
      </w:r>
      <w:r w:rsidRPr="00495CB1">
        <w:rPr>
          <w:lang w:eastAsia="x-none"/>
        </w:rPr>
        <w:t>positioning for UEs in RRC-IDLE and/or RRC-INACTIVE states</w:t>
      </w:r>
      <w:r w:rsidR="00981D37">
        <w:rPr>
          <w:lang w:eastAsia="zh-CN"/>
        </w:rPr>
        <w:t xml:space="preserve"> have not been </w:t>
      </w:r>
      <w:r w:rsidR="005811B5">
        <w:rPr>
          <w:lang w:eastAsia="zh-CN"/>
        </w:rPr>
        <w:t xml:space="preserve">fully </w:t>
      </w:r>
      <w:r w:rsidR="007D6D74">
        <w:rPr>
          <w:lang w:eastAsia="zh-CN"/>
        </w:rPr>
        <w:t>agreed during the study</w:t>
      </w:r>
      <w:r w:rsidR="00EE3357">
        <w:rPr>
          <w:lang w:eastAsia="zh-CN"/>
        </w:rPr>
        <w:t xml:space="preserve">, which </w:t>
      </w:r>
      <w:r w:rsidR="005811B5" w:rsidRPr="009970A8">
        <w:rPr>
          <w:lang w:eastAsia="x-none"/>
        </w:rPr>
        <w:t>is left to future specification work</w:t>
      </w:r>
      <w:r w:rsidR="005811B5">
        <w:rPr>
          <w:lang w:eastAsia="x-none"/>
        </w:rPr>
        <w:t>.</w:t>
      </w:r>
      <w:r w:rsidR="00AF7B65">
        <w:rPr>
          <w:lang w:eastAsia="x-none"/>
        </w:rPr>
        <w:t xml:space="preserve"> </w:t>
      </w:r>
      <w:r w:rsidR="00EE3357">
        <w:rPr>
          <w:lang w:eastAsia="x-none"/>
        </w:rPr>
        <w:t>However, w</w:t>
      </w:r>
      <w:r w:rsidR="00E2629C">
        <w:rPr>
          <w:lang w:eastAsia="x-none"/>
        </w:rPr>
        <w:t xml:space="preserve">ith the normative work towards the </w:t>
      </w:r>
      <w:r w:rsidR="00EE3357">
        <w:rPr>
          <w:lang w:eastAsia="x-none"/>
        </w:rPr>
        <w:t>specification</w:t>
      </w:r>
      <w:r w:rsidR="00E2629C">
        <w:rPr>
          <w:lang w:eastAsia="x-none"/>
        </w:rPr>
        <w:t xml:space="preserve"> of DL-PRS and corresponding measurements, </w:t>
      </w:r>
      <w:r w:rsidR="00EE3357">
        <w:rPr>
          <w:lang w:eastAsia="x-none"/>
        </w:rPr>
        <w:t xml:space="preserve">it is expected </w:t>
      </w:r>
      <w:r w:rsidR="00E2629C">
        <w:rPr>
          <w:lang w:eastAsia="x-none"/>
        </w:rPr>
        <w:t xml:space="preserve">only </w:t>
      </w:r>
      <w:r w:rsidR="00EE3357">
        <w:rPr>
          <w:lang w:eastAsia="x-none"/>
        </w:rPr>
        <w:t xml:space="preserve">a minor specification work in particular </w:t>
      </w:r>
      <w:r w:rsidR="00E2629C">
        <w:rPr>
          <w:lang w:eastAsia="x-none"/>
        </w:rPr>
        <w:t xml:space="preserve">some </w:t>
      </w:r>
      <w:r w:rsidR="00DD44D7">
        <w:rPr>
          <w:lang w:eastAsia="x-none"/>
        </w:rPr>
        <w:t xml:space="preserve">additional </w:t>
      </w:r>
      <w:r w:rsidR="00DD44D7">
        <w:t>protocol and procedure aspects</w:t>
      </w:r>
      <w:r w:rsidR="00DD44D7">
        <w:t xml:space="preserve"> may be required to provide </w:t>
      </w:r>
      <w:r w:rsidR="00DD44D7" w:rsidRPr="00495CB1">
        <w:rPr>
          <w:lang w:eastAsia="x-none"/>
        </w:rPr>
        <w:t>positioning for UEs in RRC-IDLE and/or RRC-INACTIVE states</w:t>
      </w:r>
      <w:r w:rsidR="00DD44D7">
        <w:rPr>
          <w:lang w:eastAsia="x-none"/>
        </w:rPr>
        <w:t>.</w:t>
      </w:r>
      <w:r w:rsidR="00E2629C">
        <w:rPr>
          <w:lang w:eastAsia="x-none"/>
        </w:rPr>
        <w:t xml:space="preserve">  </w:t>
      </w:r>
    </w:p>
    <w:p w14:paraId="42DB3FD8" w14:textId="15AB9EC1" w:rsidR="007D6D74" w:rsidRDefault="00AF7B65" w:rsidP="007F09C8">
      <w:pPr>
        <w:rPr>
          <w:lang w:eastAsia="zh-CN"/>
        </w:rPr>
      </w:pPr>
      <w:r>
        <w:rPr>
          <w:lang w:eastAsia="zh-CN"/>
        </w:rPr>
        <w:t>Motivated</w:t>
      </w:r>
      <w:r w:rsidR="007D6D74">
        <w:rPr>
          <w:lang w:eastAsia="zh-CN"/>
        </w:rPr>
        <w:t xml:space="preserve"> </w:t>
      </w:r>
      <w:r>
        <w:rPr>
          <w:lang w:eastAsia="zh-CN"/>
        </w:rPr>
        <w:t>by enabling</w:t>
      </w:r>
      <w:r w:rsidR="007D6D74">
        <w:rPr>
          <w:lang w:eastAsia="zh-CN"/>
        </w:rPr>
        <w:t xml:space="preserve"> new use cases and </w:t>
      </w:r>
      <w:r w:rsidR="00DD44D7">
        <w:rPr>
          <w:lang w:eastAsia="zh-CN"/>
        </w:rPr>
        <w:t>minor</w:t>
      </w:r>
      <w:r w:rsidR="007D6D74">
        <w:rPr>
          <w:lang w:eastAsia="zh-CN"/>
        </w:rPr>
        <w:t xml:space="preserve"> specification impact</w:t>
      </w:r>
      <w:r w:rsidR="00401675">
        <w:rPr>
          <w:lang w:eastAsia="zh-CN"/>
        </w:rPr>
        <w:t>s</w:t>
      </w:r>
      <w:r w:rsidR="007D6D74">
        <w:rPr>
          <w:lang w:eastAsia="zh-CN"/>
        </w:rPr>
        <w:t xml:space="preserve">, we think </w:t>
      </w:r>
      <w:r w:rsidR="007D6D74" w:rsidRPr="00495CB1">
        <w:rPr>
          <w:lang w:eastAsia="x-none"/>
        </w:rPr>
        <w:t>positioning for UEs in RRC-IDLE and/or RRC-INACTIVE states</w:t>
      </w:r>
      <w:r w:rsidR="007D6D74">
        <w:rPr>
          <w:lang w:eastAsia="x-none"/>
        </w:rPr>
        <w:t xml:space="preserve"> shou</w:t>
      </w:r>
      <w:bookmarkStart w:id="3" w:name="_GoBack"/>
      <w:bookmarkEnd w:id="3"/>
      <w:r w:rsidR="007D6D74">
        <w:rPr>
          <w:lang w:eastAsia="x-none"/>
        </w:rPr>
        <w:t xml:space="preserve">ld be addressed </w:t>
      </w:r>
      <w:r w:rsidR="00DD44D7">
        <w:rPr>
          <w:lang w:eastAsia="x-none"/>
        </w:rPr>
        <w:t>in t</w:t>
      </w:r>
      <w:r w:rsidR="007D6D74" w:rsidRPr="008D327E">
        <w:rPr>
          <w:lang w:eastAsia="zh-CN"/>
        </w:rPr>
        <w:t>he normative work for Rel-16</w:t>
      </w:r>
      <w:r w:rsidR="007D6D74">
        <w:rPr>
          <w:lang w:eastAsia="zh-CN"/>
        </w:rPr>
        <w:t xml:space="preserve">. </w:t>
      </w:r>
    </w:p>
    <w:p w14:paraId="3A7E3E05" w14:textId="79433BC6" w:rsidR="00283289" w:rsidRPr="008D327E" w:rsidRDefault="006418CD" w:rsidP="000D561E">
      <w:pPr>
        <w:rPr>
          <w:b/>
          <w:i/>
          <w:lang w:eastAsia="zh-CN"/>
        </w:rPr>
      </w:pPr>
      <w:r w:rsidRPr="008D327E">
        <w:rPr>
          <w:b/>
          <w:i/>
          <w:lang w:eastAsia="zh-CN"/>
        </w:rPr>
        <w:t xml:space="preserve">Proposal 1: </w:t>
      </w:r>
      <w:r w:rsidR="00DD44D7">
        <w:rPr>
          <w:b/>
          <w:i/>
          <w:lang w:eastAsia="zh-CN"/>
        </w:rPr>
        <w:t>T</w:t>
      </w:r>
      <w:r w:rsidRPr="008D327E">
        <w:rPr>
          <w:b/>
          <w:i/>
          <w:lang w:eastAsia="zh-CN"/>
        </w:rPr>
        <w:t xml:space="preserve">he Rel-16 </w:t>
      </w:r>
      <w:r w:rsidR="000D561E">
        <w:rPr>
          <w:b/>
          <w:i/>
          <w:lang w:eastAsia="zh-CN"/>
        </w:rPr>
        <w:t>NR positioning</w:t>
      </w:r>
      <w:r w:rsidRPr="008D327E">
        <w:rPr>
          <w:b/>
          <w:i/>
          <w:lang w:eastAsia="zh-CN"/>
        </w:rPr>
        <w:t xml:space="preserve"> WI should </w:t>
      </w:r>
      <w:r w:rsidR="007D6D74">
        <w:rPr>
          <w:b/>
          <w:i/>
          <w:lang w:eastAsia="zh-CN"/>
        </w:rPr>
        <w:t xml:space="preserve">include </w:t>
      </w:r>
      <w:r w:rsidR="000D561E" w:rsidRPr="000D561E">
        <w:rPr>
          <w:b/>
          <w:i/>
          <w:lang w:eastAsia="zh-CN"/>
        </w:rPr>
        <w:t>positioning for UEs in RRC-IDLE and/or RRC-INACTIVE states</w:t>
      </w:r>
      <w:r w:rsidR="000D561E">
        <w:rPr>
          <w:b/>
          <w:i/>
          <w:lang w:eastAsia="zh-CN"/>
        </w:rPr>
        <w:t>.</w:t>
      </w:r>
    </w:p>
    <w:p w14:paraId="5644069E" w14:textId="77777777" w:rsidR="00A01C0D" w:rsidRPr="008D327E" w:rsidRDefault="00A01C0D" w:rsidP="007F09C8">
      <w:pPr>
        <w:rPr>
          <w:lang w:eastAsia="zh-CN"/>
        </w:rPr>
      </w:pPr>
    </w:p>
    <w:bookmarkEnd w:id="2"/>
    <w:p w14:paraId="59D191D8" w14:textId="77777777" w:rsidR="00F27549" w:rsidRPr="008D327E" w:rsidRDefault="00F27549" w:rsidP="00F27549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8D327E">
        <w:rPr>
          <w:lang w:eastAsia="zh-CN"/>
        </w:rPr>
        <w:t>Conclusions</w:t>
      </w:r>
    </w:p>
    <w:p w14:paraId="57D4F57E" w14:textId="5BC68C4A" w:rsidR="00041294" w:rsidRPr="008D327E" w:rsidRDefault="00B2042E" w:rsidP="00B83BBD">
      <w:pPr>
        <w:rPr>
          <w:lang w:eastAsia="zh-CN"/>
        </w:rPr>
      </w:pPr>
      <w:r w:rsidRPr="008D327E">
        <w:rPr>
          <w:lang w:eastAsia="zh-CN"/>
        </w:rPr>
        <w:t xml:space="preserve">This paper provided our considerations on some of the aspects that may require special attention for scoping the Rel-16 WI on NR </w:t>
      </w:r>
      <w:r w:rsidR="009A0C2D" w:rsidRPr="008D327E">
        <w:rPr>
          <w:lang w:eastAsia="zh-CN"/>
        </w:rPr>
        <w:t>positioning</w:t>
      </w:r>
      <w:r w:rsidRPr="008D327E">
        <w:rPr>
          <w:lang w:eastAsia="zh-CN"/>
        </w:rPr>
        <w:t xml:space="preserve">. The following proposal </w:t>
      </w:r>
      <w:r w:rsidR="00401675">
        <w:rPr>
          <w:lang w:eastAsia="zh-CN"/>
        </w:rPr>
        <w:t>is</w:t>
      </w:r>
      <w:r w:rsidRPr="008D327E">
        <w:rPr>
          <w:lang w:eastAsia="zh-CN"/>
        </w:rPr>
        <w:t xml:space="preserve"> made.</w:t>
      </w:r>
    </w:p>
    <w:p w14:paraId="1E37CAD8" w14:textId="77777777" w:rsidR="00B2042E" w:rsidRPr="008D327E" w:rsidRDefault="00B2042E" w:rsidP="00B83BBD">
      <w:pPr>
        <w:rPr>
          <w:lang w:eastAsia="zh-CN"/>
        </w:rPr>
      </w:pPr>
    </w:p>
    <w:p w14:paraId="44345E32" w14:textId="36B598AD" w:rsidR="00401675" w:rsidRPr="008D327E" w:rsidRDefault="00401675" w:rsidP="00401675">
      <w:pPr>
        <w:rPr>
          <w:b/>
          <w:i/>
          <w:lang w:eastAsia="zh-CN"/>
        </w:rPr>
      </w:pPr>
      <w:r w:rsidRPr="008D327E">
        <w:rPr>
          <w:b/>
          <w:i/>
          <w:lang w:eastAsia="zh-CN"/>
        </w:rPr>
        <w:t xml:space="preserve">Proposal 1: </w:t>
      </w:r>
      <w:r w:rsidR="00DD44D7">
        <w:rPr>
          <w:b/>
          <w:i/>
          <w:lang w:eastAsia="zh-CN"/>
        </w:rPr>
        <w:t>T</w:t>
      </w:r>
      <w:r w:rsidRPr="008D327E">
        <w:rPr>
          <w:b/>
          <w:i/>
          <w:lang w:eastAsia="zh-CN"/>
        </w:rPr>
        <w:t xml:space="preserve">he Rel-16 </w:t>
      </w:r>
      <w:r>
        <w:rPr>
          <w:b/>
          <w:i/>
          <w:lang w:eastAsia="zh-CN"/>
        </w:rPr>
        <w:t>NR positioning</w:t>
      </w:r>
      <w:r w:rsidRPr="008D327E">
        <w:rPr>
          <w:b/>
          <w:i/>
          <w:lang w:eastAsia="zh-CN"/>
        </w:rPr>
        <w:t xml:space="preserve"> WI should </w:t>
      </w:r>
      <w:r>
        <w:rPr>
          <w:b/>
          <w:i/>
          <w:lang w:eastAsia="zh-CN"/>
        </w:rPr>
        <w:t xml:space="preserve">include </w:t>
      </w:r>
      <w:r w:rsidRPr="000D561E">
        <w:rPr>
          <w:b/>
          <w:i/>
          <w:lang w:eastAsia="zh-CN"/>
        </w:rPr>
        <w:t>positioning for UEs in RRC-IDLE and/or RRC-INACTIVE states</w:t>
      </w:r>
      <w:r>
        <w:rPr>
          <w:b/>
          <w:i/>
          <w:lang w:eastAsia="zh-CN"/>
        </w:rPr>
        <w:t>.</w:t>
      </w:r>
    </w:p>
    <w:p w14:paraId="7019F9D3" w14:textId="77777777" w:rsidR="00B2042E" w:rsidRPr="008D327E" w:rsidRDefault="00B2042E" w:rsidP="00B2042E">
      <w:pPr>
        <w:rPr>
          <w:i/>
          <w:lang w:eastAsia="zh-CN"/>
        </w:rPr>
      </w:pPr>
    </w:p>
    <w:p w14:paraId="25A24349" w14:textId="77777777" w:rsidR="007F09C8" w:rsidRPr="008D327E" w:rsidRDefault="007F09C8" w:rsidP="007F09C8">
      <w:pPr>
        <w:pStyle w:val="Heading1"/>
        <w:spacing w:before="240"/>
        <w:rPr>
          <w:lang w:eastAsia="zh-CN"/>
        </w:rPr>
      </w:pPr>
      <w:r w:rsidRPr="008D327E">
        <w:rPr>
          <w:lang w:eastAsia="zh-CN"/>
        </w:rPr>
        <w:t>References</w:t>
      </w:r>
    </w:p>
    <w:p w14:paraId="5CFC19F0" w14:textId="2DCFC92C" w:rsidR="007F09C8" w:rsidRPr="008D327E" w:rsidRDefault="007F09C8" w:rsidP="009E014E">
      <w:pPr>
        <w:rPr>
          <w:lang w:eastAsia="zh-CN"/>
        </w:rPr>
      </w:pPr>
      <w:r w:rsidRPr="008D327E">
        <w:rPr>
          <w:lang w:eastAsia="zh-CN"/>
        </w:rPr>
        <w:t xml:space="preserve">[1] </w:t>
      </w:r>
      <w:r w:rsidR="00191277" w:rsidRPr="008D327E">
        <w:rPr>
          <w:lang w:eastAsia="zh-CN"/>
        </w:rPr>
        <w:t>RP-182155</w:t>
      </w:r>
      <w:r w:rsidR="009E014E" w:rsidRPr="008D327E">
        <w:rPr>
          <w:lang w:eastAsia="zh-CN"/>
        </w:rPr>
        <w:t xml:space="preserve">, </w:t>
      </w:r>
      <w:r w:rsidR="00191277" w:rsidRPr="008D327E">
        <w:t>Study on NR Positioning Support</w:t>
      </w:r>
    </w:p>
    <w:p w14:paraId="26240037" w14:textId="654D8F06" w:rsidR="009E014E" w:rsidRPr="008D327E" w:rsidRDefault="009E014E" w:rsidP="009E014E">
      <w:pPr>
        <w:rPr>
          <w:lang w:eastAsia="zh-CN"/>
        </w:rPr>
      </w:pPr>
      <w:r w:rsidRPr="008D327E">
        <w:rPr>
          <w:lang w:eastAsia="zh-CN"/>
        </w:rPr>
        <w:t>[2] TR 38.8</w:t>
      </w:r>
      <w:r w:rsidR="00191277" w:rsidRPr="008D327E">
        <w:rPr>
          <w:lang w:eastAsia="zh-CN"/>
        </w:rPr>
        <w:t>55</w:t>
      </w:r>
      <w:r w:rsidRPr="008D327E">
        <w:rPr>
          <w:lang w:eastAsia="zh-CN"/>
        </w:rPr>
        <w:t xml:space="preserve"> V1.</w:t>
      </w:r>
      <w:r w:rsidR="00191277" w:rsidRPr="008D327E">
        <w:rPr>
          <w:lang w:eastAsia="zh-CN"/>
        </w:rPr>
        <w:t>1</w:t>
      </w:r>
      <w:r w:rsidRPr="008D327E">
        <w:rPr>
          <w:lang w:eastAsia="zh-CN"/>
        </w:rPr>
        <w:t xml:space="preserve">.0 </w:t>
      </w:r>
      <w:r w:rsidR="000B285E" w:rsidRPr="008D327E">
        <w:t>Study on NR Positioning Support</w:t>
      </w:r>
      <w:r w:rsidRPr="008D327E">
        <w:rPr>
          <w:lang w:eastAsia="zh-CN"/>
        </w:rPr>
        <w:t xml:space="preserve"> </w:t>
      </w:r>
    </w:p>
    <w:sectPr w:rsidR="009E014E" w:rsidRPr="008D327E" w:rsidSect="00DA1C31">
      <w:footerReference w:type="default" r:id="rId9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46178" w14:textId="77777777" w:rsidR="00B20402" w:rsidRDefault="00B20402">
      <w:r>
        <w:separator/>
      </w:r>
    </w:p>
  </w:endnote>
  <w:endnote w:type="continuationSeparator" w:id="0">
    <w:p w14:paraId="41FC3A0F" w14:textId="77777777" w:rsidR="00B20402" w:rsidRDefault="00B2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EF0AD" w14:textId="77777777" w:rsidR="0015008E" w:rsidRDefault="0015008E" w:rsidP="009E53D8">
    <w:pPr>
      <w:pStyle w:val="Footer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2B7A1" w14:textId="77777777" w:rsidR="00B20402" w:rsidRDefault="00B20402">
      <w:r>
        <w:separator/>
      </w:r>
    </w:p>
  </w:footnote>
  <w:footnote w:type="continuationSeparator" w:id="0">
    <w:p w14:paraId="725B5934" w14:textId="77777777" w:rsidR="00B20402" w:rsidRDefault="00B20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8C068A"/>
    <w:multiLevelType w:val="hybridMultilevel"/>
    <w:tmpl w:val="F7AE7AFE"/>
    <w:lvl w:ilvl="0" w:tplc="0A8E36E6">
      <w:start w:val="9"/>
      <w:numFmt w:val="bullet"/>
      <w:lvlText w:val="-"/>
      <w:lvlJc w:val="left"/>
      <w:pPr>
        <w:ind w:left="845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>
    <w:nsid w:val="27D83D76"/>
    <w:multiLevelType w:val="hybridMultilevel"/>
    <w:tmpl w:val="38D80A86"/>
    <w:lvl w:ilvl="0" w:tplc="0A8E36E6">
      <w:start w:val="9"/>
      <w:numFmt w:val="bullet"/>
      <w:lvlText w:val="-"/>
      <w:lvlJc w:val="left"/>
      <w:pPr>
        <w:ind w:left="84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3AA51408"/>
    <w:multiLevelType w:val="hybridMultilevel"/>
    <w:tmpl w:val="6FAC7A5C"/>
    <w:lvl w:ilvl="0" w:tplc="AB9613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eastAsia="Times New Roman" w:hAnsi="SimSun" w:hint="eastAsia"/>
      </w:rPr>
    </w:lvl>
    <w:lvl w:ilvl="1" w:tplc="34B42D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eastAsia="Times New Roman" w:hAnsi="SimSun" w:hint="eastAsia"/>
      </w:rPr>
    </w:lvl>
    <w:lvl w:ilvl="2" w:tplc="716EFF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eastAsia="Times New Roman" w:hAnsi="SimSun" w:hint="eastAsia"/>
      </w:rPr>
    </w:lvl>
    <w:lvl w:ilvl="3" w:tplc="E0DE49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eastAsia="Times New Roman" w:hAnsi="SimSun" w:hint="eastAsia"/>
      </w:rPr>
    </w:lvl>
    <w:lvl w:ilvl="4" w:tplc="81B0DD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eastAsia="Times New Roman" w:hAnsi="SimSun" w:hint="eastAsia"/>
      </w:rPr>
    </w:lvl>
    <w:lvl w:ilvl="5" w:tplc="BD88AA9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eastAsia="Times New Roman" w:hAnsi="SimSun" w:hint="eastAsia"/>
      </w:rPr>
    </w:lvl>
    <w:lvl w:ilvl="6" w:tplc="CA2EF68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eastAsia="Times New Roman" w:hAnsi="SimSun" w:hint="eastAsia"/>
      </w:rPr>
    </w:lvl>
    <w:lvl w:ilvl="7" w:tplc="045CC13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eastAsia="Times New Roman" w:hAnsi="SimSun" w:hint="eastAsia"/>
      </w:rPr>
    </w:lvl>
    <w:lvl w:ilvl="8" w:tplc="275EC97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eastAsia="Times New Roman" w:hAnsi="SimSun" w:hint="eastAsia"/>
      </w:rPr>
    </w:lvl>
  </w:abstractNum>
  <w:abstractNum w:abstractNumId="7">
    <w:nsid w:val="401B7E3D"/>
    <w:multiLevelType w:val="hybridMultilevel"/>
    <w:tmpl w:val="9C9A2F02"/>
    <w:lvl w:ilvl="0" w:tplc="0A8E36E6">
      <w:start w:val="9"/>
      <w:numFmt w:val="bullet"/>
      <w:lvlText w:val="-"/>
      <w:lvlJc w:val="left"/>
      <w:pPr>
        <w:ind w:left="845" w:hanging="420"/>
      </w:pPr>
      <w:rPr>
        <w:rFonts w:ascii="Century" w:eastAsia="MS Mincho" w:hAnsi="Century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40F8248D"/>
    <w:multiLevelType w:val="hybridMultilevel"/>
    <w:tmpl w:val="DE9A7392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>
    <w:nsid w:val="4B7464D8"/>
    <w:multiLevelType w:val="hybridMultilevel"/>
    <w:tmpl w:val="0C0EEF3E"/>
    <w:lvl w:ilvl="0" w:tplc="0A8E36E6">
      <w:start w:val="9"/>
      <w:numFmt w:val="bullet"/>
      <w:lvlText w:val="-"/>
      <w:lvlJc w:val="left"/>
      <w:pPr>
        <w:ind w:left="845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>
    <w:nsid w:val="4C6B649D"/>
    <w:multiLevelType w:val="hybridMultilevel"/>
    <w:tmpl w:val="17768184"/>
    <w:lvl w:ilvl="0" w:tplc="0A8E36E6">
      <w:start w:val="9"/>
      <w:numFmt w:val="bullet"/>
      <w:lvlText w:val="-"/>
      <w:lvlJc w:val="left"/>
      <w:pPr>
        <w:ind w:left="845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10"/>
  </w:num>
  <w:num w:numId="9">
    <w:abstractNumId w:val="1"/>
  </w:num>
  <w:num w:numId="10">
    <w:abstractNumId w:val="9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2B8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3D2"/>
    <w:rsid w:val="00026BE0"/>
    <w:rsid w:val="00026D4B"/>
    <w:rsid w:val="000271E1"/>
    <w:rsid w:val="00027333"/>
    <w:rsid w:val="000275C6"/>
    <w:rsid w:val="000278E8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294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343"/>
    <w:rsid w:val="000434B7"/>
    <w:rsid w:val="000435E4"/>
    <w:rsid w:val="000437CA"/>
    <w:rsid w:val="00043B6A"/>
    <w:rsid w:val="00043E52"/>
    <w:rsid w:val="00044909"/>
    <w:rsid w:val="000450DA"/>
    <w:rsid w:val="00045792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8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BBE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A58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2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85E"/>
    <w:rsid w:val="000B2985"/>
    <w:rsid w:val="000B299C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02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0F"/>
    <w:rsid w:val="000D5077"/>
    <w:rsid w:val="000D5274"/>
    <w:rsid w:val="000D5362"/>
    <w:rsid w:val="000D5417"/>
    <w:rsid w:val="000D5526"/>
    <w:rsid w:val="000D561E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5E3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531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69F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DF6"/>
    <w:rsid w:val="00146E32"/>
    <w:rsid w:val="0014708D"/>
    <w:rsid w:val="0014729B"/>
    <w:rsid w:val="001477A0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E54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277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1DF2"/>
    <w:rsid w:val="001A217D"/>
    <w:rsid w:val="001A2397"/>
    <w:rsid w:val="001A23CE"/>
    <w:rsid w:val="001A2A7D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D6C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C1F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8B3"/>
    <w:rsid w:val="00227D09"/>
    <w:rsid w:val="00230210"/>
    <w:rsid w:val="00230831"/>
    <w:rsid w:val="002312A9"/>
    <w:rsid w:val="0023167C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3F62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BF4"/>
    <w:rsid w:val="00262DB9"/>
    <w:rsid w:val="00262EF2"/>
    <w:rsid w:val="0026328D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53F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806F8"/>
    <w:rsid w:val="00280AB1"/>
    <w:rsid w:val="00280AD9"/>
    <w:rsid w:val="00280D8A"/>
    <w:rsid w:val="0028120B"/>
    <w:rsid w:val="002812D6"/>
    <w:rsid w:val="00281BCB"/>
    <w:rsid w:val="00281C45"/>
    <w:rsid w:val="00283289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4AC"/>
    <w:rsid w:val="002867FD"/>
    <w:rsid w:val="00286AE7"/>
    <w:rsid w:val="00286B9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AD2"/>
    <w:rsid w:val="002C1BF3"/>
    <w:rsid w:val="002C20F2"/>
    <w:rsid w:val="002C22CA"/>
    <w:rsid w:val="002C242D"/>
    <w:rsid w:val="002C26AA"/>
    <w:rsid w:val="002C3895"/>
    <w:rsid w:val="002C38B2"/>
    <w:rsid w:val="002C3F9C"/>
    <w:rsid w:val="002C412D"/>
    <w:rsid w:val="002C46AA"/>
    <w:rsid w:val="002C49E5"/>
    <w:rsid w:val="002C4E0B"/>
    <w:rsid w:val="002C5293"/>
    <w:rsid w:val="002C530E"/>
    <w:rsid w:val="002C55D4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1DD9"/>
    <w:rsid w:val="002F2A5C"/>
    <w:rsid w:val="002F30C3"/>
    <w:rsid w:val="002F31D2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7E"/>
    <w:rsid w:val="002F696C"/>
    <w:rsid w:val="002F6CE9"/>
    <w:rsid w:val="002F7052"/>
    <w:rsid w:val="002F73E6"/>
    <w:rsid w:val="002F762F"/>
    <w:rsid w:val="002F7AD3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80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532E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57B1E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4E0C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3DE1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87BAE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BCA"/>
    <w:rsid w:val="003F2CB7"/>
    <w:rsid w:val="003F2FD3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67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4C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0C1"/>
    <w:rsid w:val="00437286"/>
    <w:rsid w:val="0043758C"/>
    <w:rsid w:val="00437A60"/>
    <w:rsid w:val="00440AAE"/>
    <w:rsid w:val="00440B30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14D7"/>
    <w:rsid w:val="004B14D9"/>
    <w:rsid w:val="004B1801"/>
    <w:rsid w:val="004B1A38"/>
    <w:rsid w:val="004B1C79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8FB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143"/>
    <w:rsid w:val="004E1962"/>
    <w:rsid w:val="004E1989"/>
    <w:rsid w:val="004E1A31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5134"/>
    <w:rsid w:val="00505377"/>
    <w:rsid w:val="00505C04"/>
    <w:rsid w:val="00506900"/>
    <w:rsid w:val="00506FCA"/>
    <w:rsid w:val="005072F0"/>
    <w:rsid w:val="005074FF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558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BC6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250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D8A"/>
    <w:rsid w:val="00580E48"/>
    <w:rsid w:val="00580F0A"/>
    <w:rsid w:val="005811B5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30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DED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0EB"/>
    <w:rsid w:val="005A4414"/>
    <w:rsid w:val="005A48AB"/>
    <w:rsid w:val="005A5D4D"/>
    <w:rsid w:val="005A5F34"/>
    <w:rsid w:val="005A6043"/>
    <w:rsid w:val="005A691A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0C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B39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811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18CD"/>
    <w:rsid w:val="00642147"/>
    <w:rsid w:val="00642241"/>
    <w:rsid w:val="00643660"/>
    <w:rsid w:val="0064382C"/>
    <w:rsid w:val="006442F4"/>
    <w:rsid w:val="0064432E"/>
    <w:rsid w:val="00644867"/>
    <w:rsid w:val="00644FCB"/>
    <w:rsid w:val="0064506F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023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664"/>
    <w:rsid w:val="006B37B4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4FFE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60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7AC"/>
    <w:rsid w:val="007427B5"/>
    <w:rsid w:val="00742865"/>
    <w:rsid w:val="007428AF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C5E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727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184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DC9"/>
    <w:rsid w:val="007961E9"/>
    <w:rsid w:val="0079638A"/>
    <w:rsid w:val="00796490"/>
    <w:rsid w:val="0079684C"/>
    <w:rsid w:val="00796BBD"/>
    <w:rsid w:val="00796F3D"/>
    <w:rsid w:val="00797320"/>
    <w:rsid w:val="00797508"/>
    <w:rsid w:val="00797710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2E4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D74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E61"/>
    <w:rsid w:val="007E6D13"/>
    <w:rsid w:val="007E703A"/>
    <w:rsid w:val="007E7406"/>
    <w:rsid w:val="007E7973"/>
    <w:rsid w:val="007E7DDF"/>
    <w:rsid w:val="007E7E5E"/>
    <w:rsid w:val="007F09C8"/>
    <w:rsid w:val="007F0F5C"/>
    <w:rsid w:val="007F11C8"/>
    <w:rsid w:val="007F124A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162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CC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26C"/>
    <w:rsid w:val="00833821"/>
    <w:rsid w:val="00833BFB"/>
    <w:rsid w:val="00833F5C"/>
    <w:rsid w:val="00833FBA"/>
    <w:rsid w:val="008340A9"/>
    <w:rsid w:val="0083487B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AB2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84D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7E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7DF"/>
    <w:rsid w:val="008F1FC5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29"/>
    <w:rsid w:val="00944AC3"/>
    <w:rsid w:val="00945180"/>
    <w:rsid w:val="009452C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6C5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5DE"/>
    <w:rsid w:val="00971726"/>
    <w:rsid w:val="00971970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710"/>
    <w:rsid w:val="0098193B"/>
    <w:rsid w:val="0098194F"/>
    <w:rsid w:val="0098198E"/>
    <w:rsid w:val="00981D37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2D"/>
    <w:rsid w:val="009A0C6F"/>
    <w:rsid w:val="009A0E5B"/>
    <w:rsid w:val="009A103E"/>
    <w:rsid w:val="009A14EF"/>
    <w:rsid w:val="009A1866"/>
    <w:rsid w:val="009A1910"/>
    <w:rsid w:val="009A1C62"/>
    <w:rsid w:val="009A1D67"/>
    <w:rsid w:val="009A2409"/>
    <w:rsid w:val="009A289F"/>
    <w:rsid w:val="009A2A4C"/>
    <w:rsid w:val="009A2DF9"/>
    <w:rsid w:val="009A3A86"/>
    <w:rsid w:val="009A3EB3"/>
    <w:rsid w:val="009A4869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05"/>
    <w:rsid w:val="009C2685"/>
    <w:rsid w:val="009C2A5D"/>
    <w:rsid w:val="009C34C0"/>
    <w:rsid w:val="009C39BC"/>
    <w:rsid w:val="009C4349"/>
    <w:rsid w:val="009C4BC2"/>
    <w:rsid w:val="009C4D22"/>
    <w:rsid w:val="009C4F2A"/>
    <w:rsid w:val="009C51C9"/>
    <w:rsid w:val="009C5216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723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14E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C0D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A7E"/>
    <w:rsid w:val="00A06119"/>
    <w:rsid w:val="00A06B8E"/>
    <w:rsid w:val="00A06CE3"/>
    <w:rsid w:val="00A06EF3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0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23A6"/>
    <w:rsid w:val="00A42AF2"/>
    <w:rsid w:val="00A4300C"/>
    <w:rsid w:val="00A43623"/>
    <w:rsid w:val="00A4376F"/>
    <w:rsid w:val="00A440EA"/>
    <w:rsid w:val="00A44FBC"/>
    <w:rsid w:val="00A4549F"/>
    <w:rsid w:val="00A457BE"/>
    <w:rsid w:val="00A45B9B"/>
    <w:rsid w:val="00A45C5E"/>
    <w:rsid w:val="00A462F2"/>
    <w:rsid w:val="00A462FE"/>
    <w:rsid w:val="00A46640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32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4FE"/>
    <w:rsid w:val="00AD3976"/>
    <w:rsid w:val="00AD3E4D"/>
    <w:rsid w:val="00AD3FD1"/>
    <w:rsid w:val="00AD414F"/>
    <w:rsid w:val="00AD4234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0CB7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B65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02"/>
    <w:rsid w:val="00B2042E"/>
    <w:rsid w:val="00B204DA"/>
    <w:rsid w:val="00B210B2"/>
    <w:rsid w:val="00B21464"/>
    <w:rsid w:val="00B2167E"/>
    <w:rsid w:val="00B219A2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B0"/>
    <w:rsid w:val="00B26AD2"/>
    <w:rsid w:val="00B26CA2"/>
    <w:rsid w:val="00B26F77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406"/>
    <w:rsid w:val="00B3653D"/>
    <w:rsid w:val="00B368C6"/>
    <w:rsid w:val="00B36A77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28F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DF3"/>
    <w:rsid w:val="00B500A6"/>
    <w:rsid w:val="00B50615"/>
    <w:rsid w:val="00B507F2"/>
    <w:rsid w:val="00B50887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63D6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3BBD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3899"/>
    <w:rsid w:val="00BA44A2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3E1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8D1"/>
    <w:rsid w:val="00C16C30"/>
    <w:rsid w:val="00C173EA"/>
    <w:rsid w:val="00C17494"/>
    <w:rsid w:val="00C17596"/>
    <w:rsid w:val="00C17920"/>
    <w:rsid w:val="00C179C6"/>
    <w:rsid w:val="00C17DF2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0C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61B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382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7C2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6DFD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01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5D99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160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BF1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38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47C"/>
    <w:rsid w:val="00CF58DF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916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081C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5E4"/>
    <w:rsid w:val="00D94C2F"/>
    <w:rsid w:val="00D95104"/>
    <w:rsid w:val="00D9517D"/>
    <w:rsid w:val="00D95600"/>
    <w:rsid w:val="00D956FA"/>
    <w:rsid w:val="00D95E26"/>
    <w:rsid w:val="00D95F62"/>
    <w:rsid w:val="00D960E9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7B"/>
    <w:rsid w:val="00DA13B4"/>
    <w:rsid w:val="00DA156F"/>
    <w:rsid w:val="00DA177C"/>
    <w:rsid w:val="00DA1C31"/>
    <w:rsid w:val="00DA20BC"/>
    <w:rsid w:val="00DA20D8"/>
    <w:rsid w:val="00DA2C10"/>
    <w:rsid w:val="00DA2ED7"/>
    <w:rsid w:val="00DA2FC5"/>
    <w:rsid w:val="00DA302E"/>
    <w:rsid w:val="00DA3395"/>
    <w:rsid w:val="00DA37EF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617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4D7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5F66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29C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35E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750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4CB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950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3E2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104F"/>
    <w:rsid w:val="00EB10FF"/>
    <w:rsid w:val="00EB1112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357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E61"/>
    <w:rsid w:val="00F23F80"/>
    <w:rsid w:val="00F24788"/>
    <w:rsid w:val="00F25079"/>
    <w:rsid w:val="00F2519D"/>
    <w:rsid w:val="00F251D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DDB"/>
    <w:rsid w:val="00F43E9E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9E1"/>
    <w:rsid w:val="00F65E3B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3E75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77E89"/>
    <w:rsid w:val="00F80399"/>
    <w:rsid w:val="00F80873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2ED8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1D5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A8"/>
    <w:rsid w:val="00FF571E"/>
    <w:rsid w:val="00FF5C77"/>
    <w:rsid w:val="00FF6200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335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0A68B0"/>
    <w:rPr>
      <w:rFonts w:ascii="Cambria" w:eastAsia="SimSun" w:hAnsi="Cambria" w:cs="Times New Roman"/>
      <w:b/>
      <w:bCs/>
      <w:sz w:val="32"/>
      <w:szCs w:val="32"/>
      <w:lang w:eastAsia="en-US"/>
    </w:rPr>
  </w:style>
  <w:style w:type="character" w:styleId="PlaceholderText">
    <w:name w:val="Placeholder Tex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Normal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DefaultParagraphFont"/>
    <w:rsid w:val="00597AFD"/>
  </w:style>
  <w:style w:type="table" w:customStyle="1" w:styleId="a0">
    <w:name w:val="表样式"/>
    <w:basedOn w:val="TableNormal"/>
    <w:rsid w:val="00FB604D"/>
    <w:pPr>
      <w:jc w:val="both"/>
    </w:pPr>
    <w:rPr>
      <w:rFonts w:cs="Bookman Old Style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SimSun"/>
      <w:lang w:val="en-GB" w:eastAsia="en-US"/>
    </w:rPr>
  </w:style>
  <w:style w:type="paragraph" w:customStyle="1" w:styleId="bullet">
    <w:name w:val="bullet"/>
    <w:basedOn w:val="ListParagraph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1">
    <w:name w:val="网格型1"/>
    <w:basedOn w:val="TableNormal"/>
    <w:next w:val="TableGrid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List2"/>
    <w:rsid w:val="008D327E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Char1">
    <w:name w:val="B1 Char1"/>
    <w:qFormat/>
    <w:rsid w:val="008D327E"/>
    <w:rPr>
      <w:lang w:val="en-GB" w:eastAsia="en-US"/>
    </w:rPr>
  </w:style>
  <w:style w:type="paragraph" w:styleId="List2">
    <w:name w:val="List 2"/>
    <w:basedOn w:val="Normal"/>
    <w:semiHidden/>
    <w:unhideWhenUsed/>
    <w:rsid w:val="008D327E"/>
    <w:pPr>
      <w:ind w:left="72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0A68B0"/>
    <w:rPr>
      <w:rFonts w:ascii="Cambria" w:eastAsia="SimSun" w:hAnsi="Cambria" w:cs="Times New Roman"/>
      <w:b/>
      <w:bCs/>
      <w:sz w:val="32"/>
      <w:szCs w:val="32"/>
      <w:lang w:eastAsia="en-US"/>
    </w:rPr>
  </w:style>
  <w:style w:type="character" w:styleId="PlaceholderText">
    <w:name w:val="Placeholder Tex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Normal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DefaultParagraphFont"/>
    <w:rsid w:val="00597AFD"/>
  </w:style>
  <w:style w:type="table" w:customStyle="1" w:styleId="a0">
    <w:name w:val="表样式"/>
    <w:basedOn w:val="TableNormal"/>
    <w:rsid w:val="00FB604D"/>
    <w:pPr>
      <w:jc w:val="both"/>
    </w:pPr>
    <w:rPr>
      <w:rFonts w:cs="Bookman Old Style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SimSun"/>
      <w:lang w:val="en-GB" w:eastAsia="en-US"/>
    </w:rPr>
  </w:style>
  <w:style w:type="paragraph" w:customStyle="1" w:styleId="bullet">
    <w:name w:val="bullet"/>
    <w:basedOn w:val="ListParagraph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1">
    <w:name w:val="网格型1"/>
    <w:basedOn w:val="TableNormal"/>
    <w:next w:val="TableGrid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List2"/>
    <w:rsid w:val="008D327E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Char1">
    <w:name w:val="B1 Char1"/>
    <w:qFormat/>
    <w:rsid w:val="008D327E"/>
    <w:rPr>
      <w:lang w:val="en-GB" w:eastAsia="en-US"/>
    </w:rPr>
  </w:style>
  <w:style w:type="paragraph" w:styleId="List2">
    <w:name w:val="List 2"/>
    <w:basedOn w:val="Normal"/>
    <w:semiHidden/>
    <w:unhideWhenUsed/>
    <w:rsid w:val="008D327E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0DF58-2FAD-415D-8D61-5ACEF7B8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</dc:creator>
  <cp:lastModifiedBy>vivo</cp:lastModifiedBy>
  <cp:revision>3</cp:revision>
  <cp:lastPrinted>2018-02-12T05:38:00Z</cp:lastPrinted>
  <dcterms:created xsi:type="dcterms:W3CDTF">2019-03-11T01:59:00Z</dcterms:created>
  <dcterms:modified xsi:type="dcterms:W3CDTF">2019-03-11T03:10:00Z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(3)kK7voOvNvMDZCb5SVADPRkzF/LgQ6GTPbEM3ROhWiEs0hT7OZqna7uFkwDSkhNr8CmHc2veA
5+sxX/d4Sp+2yEL4nv/KzKfozmIV+7OdKBWx/sQBPWCncJbY11tGHxGOPmDPgCV71lQWCRyb
snsFYltfHACXBD+V2JO/2x4Kd0QoZJHbnTnRT/S7Eb1Mptb2btglTwn16BF+NXiXvEqaFzw4
V+kJaL29XYQoih44lT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B95lCAlMdldNnOmfRj+KlB6Hy49KOz8vM8ZhRNAn7ZAqkvt5w6haD/
v6VOOosYSAS5fXGndgLRF6mtCtdI2LEZBpuDn6ZetLwwNlfmpaH9mMDXnQGykWKHZKmyO4ax
pm520sGdfT6j3XED9qoO+bvEH/9DFCiot85Kc2jb1iCUgWzy0qLcP7TlW05HkKjycHdVwIGX
+gTA+ePyqJcI4rUjVRUbtb9qvON1r/rvPtFj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RZYsio/wVbfHsnurMedg9+dWzbc7+thRh/5V
rnHI4uD7DmU9FhaNbVe1gwT5gym3zM+FnXBpo1IdL4ED3mqjMI0=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1543860158</vt:lpwstr>
  </property>
  <property fmtid="{D5CDD505-2E9C-101B-9397-08002B2CF9AE}" pid="22" name="_AdHocReviewCycleID">
    <vt:i4>-1550919088</vt:i4>
  </property>
  <property fmtid="{D5CDD505-2E9C-101B-9397-08002B2CF9AE}" pid="23" name="_NewReviewCycle">
    <vt:lpwstr/>
  </property>
  <property fmtid="{D5CDD505-2E9C-101B-9397-08002B2CF9AE}" pid="24" name="_EmailSubject">
    <vt:lpwstr>RAN#83文稿计划</vt:lpwstr>
  </property>
  <property fmtid="{D5CDD505-2E9C-101B-9397-08002B2CF9AE}" pid="25" name="_AuthorEmail">
    <vt:lpwstr>huaming.wu@vivo.com</vt:lpwstr>
  </property>
  <property fmtid="{D5CDD505-2E9C-101B-9397-08002B2CF9AE}" pid="26" name="_AuthorEmailDisplayName">
    <vt:lpwstr>Huaming Wu</vt:lpwstr>
  </property>
</Properties>
</file>